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CD" w:rsidRDefault="00496DCD" w:rsidP="00496DCD"/>
    <w:p w:rsidR="00496DCD" w:rsidRDefault="00496DCD" w:rsidP="00496DCD">
      <w:pPr>
        <w:jc w:val="center"/>
        <w:rPr>
          <w:b/>
          <w:sz w:val="28"/>
          <w:szCs w:val="28"/>
        </w:rPr>
      </w:pPr>
      <w:r w:rsidRPr="00496DCD">
        <w:rPr>
          <w:b/>
          <w:sz w:val="28"/>
          <w:szCs w:val="28"/>
        </w:rPr>
        <w:t xml:space="preserve">ECO BONUS </w:t>
      </w:r>
      <w:r>
        <w:rPr>
          <w:b/>
          <w:sz w:val="28"/>
          <w:szCs w:val="28"/>
        </w:rPr>
        <w:t>REGIONALE</w:t>
      </w:r>
    </w:p>
    <w:p w:rsidR="00496DCD" w:rsidRDefault="00496DCD" w:rsidP="00496DCD">
      <w:pPr>
        <w:jc w:val="center"/>
        <w:rPr>
          <w:b/>
          <w:sz w:val="28"/>
          <w:szCs w:val="28"/>
        </w:rPr>
      </w:pPr>
      <w:r w:rsidRPr="00496DCD">
        <w:rPr>
          <w:b/>
          <w:sz w:val="28"/>
          <w:szCs w:val="28"/>
        </w:rPr>
        <w:t>PER L’ACQUISTO DI VEICOLI COMMERCIALI A BASSO IMPATTO AMBIENTALE</w:t>
      </w:r>
    </w:p>
    <w:p w:rsidR="00910E69" w:rsidRPr="00910E69" w:rsidRDefault="00910E69" w:rsidP="00496DCD">
      <w:pPr>
        <w:jc w:val="center"/>
        <w:rPr>
          <w:b/>
          <w:sz w:val="28"/>
          <w:szCs w:val="28"/>
          <w:u w:val="single"/>
        </w:rPr>
      </w:pPr>
      <w:r w:rsidRPr="00910E69">
        <w:rPr>
          <w:b/>
          <w:sz w:val="28"/>
          <w:szCs w:val="28"/>
          <w:u w:val="single"/>
        </w:rPr>
        <w:t>PROROGATI I TERMINI PER LA PRESENTAZIONE DELLE DOMANDE</w:t>
      </w:r>
    </w:p>
    <w:p w:rsidR="00496DCD" w:rsidRDefault="00496DCD" w:rsidP="00496DCD"/>
    <w:p w:rsidR="00496DCD" w:rsidRDefault="00496DCD" w:rsidP="00496DCD"/>
    <w:p w:rsidR="00496DCD" w:rsidRDefault="00496DCD" w:rsidP="00496DCD">
      <w:pPr>
        <w:jc w:val="both"/>
        <w:rPr>
          <w:b/>
          <w:bCs/>
          <w:u w:val="single"/>
        </w:rPr>
      </w:pPr>
      <w:r>
        <w:t xml:space="preserve">In attuazione degli obiettivi del Piano di Azione Ambientale regionale, contenente un insieme di azioni volte a sostenere la diffusione di metodologie a minore impatto ambientale nei processi organizzativi e produttivi delle imprese, la Regione Emilia Romagna ha </w:t>
      </w:r>
      <w:r w:rsidR="00910E69" w:rsidRPr="00910E69">
        <w:rPr>
          <w:u w:val="single"/>
        </w:rPr>
        <w:t xml:space="preserve">prorogato al 30 maggio i termini di presentazione delle domande </w:t>
      </w:r>
      <w:r w:rsidR="00910E69">
        <w:t xml:space="preserve">per il bando aperto il 10 aprile </w:t>
      </w:r>
      <w:proofErr w:type="gramStart"/>
      <w:r w:rsidR="00910E69">
        <w:t>u.s..</w:t>
      </w:r>
      <w:proofErr w:type="gramEnd"/>
      <w:r w:rsidR="00910E69">
        <w:t xml:space="preserve"> Questo bando </w:t>
      </w:r>
      <w:r>
        <w:t xml:space="preserve">prevede </w:t>
      </w:r>
      <w:r>
        <w:rPr>
          <w:u w:val="single"/>
        </w:rPr>
        <w:t xml:space="preserve">la possibilità di accesso a contributi da parte delle imprese che intendono sostituire i veicoli inferiori ai 35 q.li (guida patente B) con motorizzazione diesel euro 0, euro 1 euro 2, euro 3, </w:t>
      </w:r>
      <w:r>
        <w:rPr>
          <w:b/>
          <w:bCs/>
          <w:u w:val="single"/>
        </w:rPr>
        <w:t>con veicoli nuovi euro 6.</w:t>
      </w:r>
    </w:p>
    <w:p w:rsidR="00496DCD" w:rsidRDefault="00496DCD" w:rsidP="00496DCD">
      <w:pPr>
        <w:rPr>
          <w:u w:val="single"/>
        </w:rPr>
      </w:pPr>
    </w:p>
    <w:p w:rsidR="00496DCD" w:rsidRDefault="00496DCD" w:rsidP="00496DCD">
      <w:pPr>
        <w:jc w:val="both"/>
      </w:pPr>
      <w:r>
        <w:t>Trattandosi di un incentivo alla rottamazione, le imprese che intendono avvalersi del contributo devono rottamare il vecchio veicolo</w:t>
      </w:r>
      <w:r w:rsidR="00BB487D">
        <w:t xml:space="preserve"> di loro proprietà</w:t>
      </w:r>
      <w:r>
        <w:t xml:space="preserve"> per poter accedere al </w:t>
      </w:r>
      <w:r w:rsidRPr="00496DCD">
        <w:rPr>
          <w:b/>
        </w:rPr>
        <w:t>contributo di 2.500 €</w:t>
      </w:r>
      <w:r>
        <w:t xml:space="preserve"> per l’acquisto del nuovo.</w:t>
      </w:r>
    </w:p>
    <w:p w:rsidR="00496DCD" w:rsidRDefault="00496DCD" w:rsidP="00496DCD"/>
    <w:p w:rsidR="00496DCD" w:rsidRDefault="00496DCD" w:rsidP="00496DCD">
      <w:pPr>
        <w:jc w:val="both"/>
      </w:pPr>
      <w:r>
        <w:t>Possono partecipare le imprese:</w:t>
      </w:r>
    </w:p>
    <w:p w:rsidR="00496DCD" w:rsidRPr="00496DCD" w:rsidRDefault="00496DCD" w:rsidP="00496DCD">
      <w:pPr>
        <w:numPr>
          <w:ilvl w:val="0"/>
          <w:numId w:val="1"/>
        </w:numPr>
        <w:jc w:val="both"/>
      </w:pPr>
      <w:proofErr w:type="gramStart"/>
      <w:r>
        <w:t>con</w:t>
      </w:r>
      <w:proofErr w:type="gramEnd"/>
      <w:r>
        <w:t xml:space="preserve"> sede nei comuni che aderiscono al PAIR 2020 in Città Metropolitana di Bologna - </w:t>
      </w:r>
      <w:r>
        <w:rPr>
          <w:b/>
          <w:bCs/>
        </w:rPr>
        <w:t>Bologna, Imola, Argelato, Calderara di Reno, Castelmaggiore, Castenaso, Granarolo dell’Emilia, Ozzano nell’Emilia, Pianoro, Sasso Marconi, Zola Predosa</w:t>
      </w:r>
    </w:p>
    <w:p w:rsidR="00496DCD" w:rsidRPr="00496DCD" w:rsidRDefault="00496DCD" w:rsidP="00496DCD">
      <w:pPr>
        <w:ind w:left="705"/>
        <w:jc w:val="both"/>
        <w:rPr>
          <w:i/>
          <w:u w:val="single"/>
        </w:rPr>
      </w:pPr>
      <w:proofErr w:type="gramStart"/>
      <w:r w:rsidRPr="00496DCD">
        <w:rPr>
          <w:bCs/>
          <w:i/>
          <w:u w:val="single"/>
        </w:rPr>
        <w:t>oppure</w:t>
      </w:r>
      <w:proofErr w:type="gramEnd"/>
    </w:p>
    <w:p w:rsidR="00496DCD" w:rsidRDefault="00496DCD" w:rsidP="00496DCD">
      <w:pPr>
        <w:numPr>
          <w:ilvl w:val="0"/>
          <w:numId w:val="1"/>
        </w:numPr>
        <w:jc w:val="both"/>
      </w:pPr>
      <w:proofErr w:type="gramStart"/>
      <w:r>
        <w:t>titolari</w:t>
      </w:r>
      <w:proofErr w:type="gramEnd"/>
      <w:r>
        <w:t xml:space="preserve"> di un </w:t>
      </w:r>
      <w:r>
        <w:rPr>
          <w:b/>
          <w:bCs/>
        </w:rPr>
        <w:t>permesso operativo di accesso alla ZTL di Bologna da almeno un anno</w:t>
      </w:r>
      <w:r>
        <w:t xml:space="preserve"> (DSI, DS conto proprio, F - </w:t>
      </w:r>
      <w:r>
        <w:rPr>
          <w:u w:val="single"/>
        </w:rPr>
        <w:t>NO DS conto terzi</w:t>
      </w:r>
      <w:r w:rsidR="00BB487D">
        <w:t>)</w:t>
      </w:r>
      <w:r>
        <w:t xml:space="preserve"> </w:t>
      </w:r>
    </w:p>
    <w:p w:rsidR="00496DCD" w:rsidRDefault="00496DCD" w:rsidP="00496DCD">
      <w:pPr>
        <w:numPr>
          <w:ilvl w:val="0"/>
          <w:numId w:val="1"/>
        </w:numPr>
        <w:jc w:val="both"/>
      </w:pPr>
      <w:proofErr w:type="gramStart"/>
      <w:r>
        <w:t>che</w:t>
      </w:r>
      <w:proofErr w:type="gramEnd"/>
      <w:r>
        <w:t xml:space="preserve"> siano definite micro, piccole o medie imprese</w:t>
      </w:r>
    </w:p>
    <w:p w:rsidR="00496DCD" w:rsidRDefault="00496DCD" w:rsidP="00496DCD">
      <w:pPr>
        <w:numPr>
          <w:ilvl w:val="0"/>
          <w:numId w:val="1"/>
        </w:numPr>
        <w:jc w:val="both"/>
      </w:pPr>
      <w:proofErr w:type="gramStart"/>
      <w:r>
        <w:t>che</w:t>
      </w:r>
      <w:proofErr w:type="gramEnd"/>
      <w:r>
        <w:t xml:space="preserve"> non abbiano superato i limiti di finanziamenti pubblici stabiliti nelle norme </w:t>
      </w:r>
      <w:r w:rsidR="00BB487D">
        <w:t xml:space="preserve">degli aiuti </w:t>
      </w:r>
      <w:r>
        <w:t xml:space="preserve">de </w:t>
      </w:r>
      <w:proofErr w:type="spellStart"/>
      <w:r>
        <w:t>minimis</w:t>
      </w:r>
      <w:proofErr w:type="spellEnd"/>
      <w:r w:rsidR="00BB487D">
        <w:t>.</w:t>
      </w:r>
    </w:p>
    <w:p w:rsidR="00BB487D" w:rsidRDefault="00BB487D" w:rsidP="00BB487D">
      <w:pPr>
        <w:ind w:left="705"/>
        <w:jc w:val="both"/>
      </w:pPr>
    </w:p>
    <w:p w:rsidR="00496DCD" w:rsidRPr="00BB487D" w:rsidRDefault="00BB487D" w:rsidP="00BB487D">
      <w:pPr>
        <w:jc w:val="both"/>
      </w:pPr>
      <w:r w:rsidRPr="00BB487D">
        <w:rPr>
          <w:u w:val="single"/>
        </w:rPr>
        <w:t>Ogni impresa può richiedere il contributo per la sostituzione di un solo veicolo</w:t>
      </w:r>
      <w:r w:rsidRPr="00BB487D">
        <w:t>. E’</w:t>
      </w:r>
      <w:r>
        <w:t xml:space="preserve"> esclusa la possibilità di chiedere il contributo in caso di </w:t>
      </w:r>
      <w:r w:rsidRPr="00BB487D">
        <w:t>acquisto in leasing.</w:t>
      </w:r>
      <w:r>
        <w:t xml:space="preserve"> Per non perdere il diritto al contributo, qualora l’azienda entri in graduatoria, occorre che la proprietà del mezzo acquistato sia mantenuta per almeno un anno dall’acquisto.</w:t>
      </w:r>
    </w:p>
    <w:p w:rsidR="00BB487D" w:rsidRDefault="00BB487D" w:rsidP="00496DCD"/>
    <w:p w:rsidR="00BB487D" w:rsidRPr="00BB487D" w:rsidRDefault="00BB487D" w:rsidP="00BB487D">
      <w:pPr>
        <w:jc w:val="both"/>
        <w:rPr>
          <w:u w:val="single"/>
        </w:rPr>
      </w:pPr>
      <w:r>
        <w:t xml:space="preserve">La Regione ha stanziato complessivamente, per tutti i territori interessati dalle problematiche di qualità dell’aria, 2 milioni di €. </w:t>
      </w:r>
      <w:r w:rsidRPr="00BB487D">
        <w:rPr>
          <w:u w:val="single"/>
        </w:rPr>
        <w:t>Essendo la graduatoria costituita con procedura a sportello (ovvero tenuto conto dell’ordine di arrivo delle domande, dando priorità alle micro e piccole imprese prima che alle medie), occorre essere tempestivi nella presentazione della richiesta.</w:t>
      </w:r>
    </w:p>
    <w:p w:rsidR="00BB487D" w:rsidRDefault="00BB487D" w:rsidP="00496DCD"/>
    <w:p w:rsidR="00496DCD" w:rsidRDefault="00496DCD" w:rsidP="00496DCD">
      <w:r>
        <w:t xml:space="preserve">La procedura </w:t>
      </w:r>
      <w:r w:rsidR="00BB487D">
        <w:t xml:space="preserve">per ottenere il contributo </w:t>
      </w:r>
      <w:r>
        <w:t>si divide in tre fasi:</w:t>
      </w:r>
    </w:p>
    <w:p w:rsidR="00496DCD" w:rsidRDefault="00F7606F" w:rsidP="00202154">
      <w:pPr>
        <w:pStyle w:val="Paragrafoelenco"/>
        <w:numPr>
          <w:ilvl w:val="0"/>
          <w:numId w:val="5"/>
        </w:numPr>
        <w:jc w:val="both"/>
      </w:pPr>
      <w:r>
        <w:t xml:space="preserve">FASE 1 - </w:t>
      </w:r>
      <w:r w:rsidR="00496DCD">
        <w:t xml:space="preserve">Dalle </w:t>
      </w:r>
      <w:r w:rsidR="00496DCD" w:rsidRPr="00F7606F">
        <w:rPr>
          <w:b/>
          <w:bCs/>
        </w:rPr>
        <w:t xml:space="preserve">ore 14.00 del </w:t>
      </w:r>
      <w:r w:rsidR="00496DCD" w:rsidRPr="00F7606F">
        <w:rPr>
          <w:b/>
          <w:bCs/>
          <w:sz w:val="28"/>
          <w:szCs w:val="28"/>
        </w:rPr>
        <w:t>10 aprile 2017</w:t>
      </w:r>
      <w:r w:rsidR="00496DCD">
        <w:t xml:space="preserve"> </w:t>
      </w:r>
      <w:r w:rsidR="00496DCD" w:rsidRPr="00F7606F">
        <w:rPr>
          <w:b/>
          <w:bCs/>
        </w:rPr>
        <w:t>al</w:t>
      </w:r>
      <w:r w:rsidR="00BB487D" w:rsidRPr="00F7606F">
        <w:rPr>
          <w:b/>
          <w:bCs/>
        </w:rPr>
        <w:t xml:space="preserve">le ore 12.00 del </w:t>
      </w:r>
      <w:r w:rsidR="00910E69" w:rsidRPr="00910E69">
        <w:rPr>
          <w:b/>
          <w:bCs/>
          <w:sz w:val="28"/>
          <w:szCs w:val="28"/>
        </w:rPr>
        <w:t xml:space="preserve">30 maggio </w:t>
      </w:r>
      <w:r w:rsidR="00BB487D" w:rsidRPr="00910E69">
        <w:rPr>
          <w:b/>
          <w:bCs/>
          <w:sz w:val="28"/>
          <w:szCs w:val="28"/>
        </w:rPr>
        <w:t>2017</w:t>
      </w:r>
      <w:r w:rsidR="00496DCD" w:rsidRPr="00F7606F">
        <w:rPr>
          <w:b/>
          <w:bCs/>
        </w:rPr>
        <w:t xml:space="preserve"> </w:t>
      </w:r>
      <w:r w:rsidR="00BB487D" w:rsidRPr="00F7606F">
        <w:rPr>
          <w:bCs/>
        </w:rPr>
        <w:t xml:space="preserve">occorre </w:t>
      </w:r>
      <w:r w:rsidR="00BB487D" w:rsidRPr="00F7606F">
        <w:rPr>
          <w:b/>
          <w:bCs/>
        </w:rPr>
        <w:t xml:space="preserve">presentare la domanda tramite applicativo web </w:t>
      </w:r>
      <w:r w:rsidR="00496DCD">
        <w:t>(</w:t>
      </w:r>
      <w:r w:rsidR="00BB487D">
        <w:t xml:space="preserve">è necessario disporre di un account Federa richiedibile in qualsiasi momento all’indirizzo </w:t>
      </w:r>
      <w:hyperlink r:id="rId7" w:history="1">
        <w:r w:rsidR="00BB487D" w:rsidRPr="00341F98">
          <w:rPr>
            <w:rStyle w:val="Collegamentoipertestuale"/>
          </w:rPr>
          <w:t>https://federa.lepida.it</w:t>
        </w:r>
      </w:hyperlink>
      <w:r w:rsidR="00BB487D">
        <w:t>)</w:t>
      </w:r>
      <w:r w:rsidR="00202154">
        <w:t>.</w:t>
      </w:r>
    </w:p>
    <w:p w:rsidR="00B71800" w:rsidRDefault="00B71800" w:rsidP="00202154">
      <w:pPr>
        <w:ind w:left="708"/>
        <w:jc w:val="both"/>
      </w:pPr>
      <w:r>
        <w:t xml:space="preserve">A chiusura della fase di presentazione delle domande la Regione stilerà la graduatoria generale formulata secondo l’ordine cronologico di arrivo delle istanze e con diritto di precedenza delle micro e piccole imprese. Le imprese in posizione utile (determinata in base all’esaurimento delle risorse </w:t>
      </w:r>
      <w:r>
        <w:lastRenderedPageBreak/>
        <w:t>stanziate) ri</w:t>
      </w:r>
      <w:r w:rsidR="00F7606F">
        <w:t>ceveranno comunicazione con il codice con cui avere accesso alle fasi successive della procedura.</w:t>
      </w:r>
    </w:p>
    <w:p w:rsidR="00496DCD" w:rsidRDefault="00F7606F" w:rsidP="00202154">
      <w:pPr>
        <w:pStyle w:val="Paragrafoelenco"/>
        <w:numPr>
          <w:ilvl w:val="0"/>
          <w:numId w:val="2"/>
        </w:numPr>
        <w:jc w:val="both"/>
      </w:pPr>
      <w:r>
        <w:t>FASE 2 – Il perfezionamento della richiesta deve essere effettuato dalle imprese ammesse in graduatoria tramite comunicazione, e</w:t>
      </w:r>
      <w:r w:rsidR="00496DCD">
        <w:t xml:space="preserve">ntro il </w:t>
      </w:r>
      <w:r w:rsidR="00496DCD" w:rsidRPr="00F7606F">
        <w:rPr>
          <w:b/>
          <w:bCs/>
        </w:rPr>
        <w:t>20 giugno 2017</w:t>
      </w:r>
      <w:r w:rsidR="00496DCD" w:rsidRPr="00F7606F">
        <w:rPr>
          <w:bCs/>
        </w:rPr>
        <w:t xml:space="preserve">, </w:t>
      </w:r>
      <w:r w:rsidRPr="00F7606F">
        <w:rPr>
          <w:bCs/>
        </w:rPr>
        <w:t>dell’</w:t>
      </w:r>
      <w:r>
        <w:rPr>
          <w:b/>
          <w:bCs/>
        </w:rPr>
        <w:t xml:space="preserve">ordine </w:t>
      </w:r>
      <w:r w:rsidRPr="00F7606F">
        <w:rPr>
          <w:b/>
          <w:bCs/>
        </w:rPr>
        <w:t xml:space="preserve">di </w:t>
      </w:r>
      <w:r w:rsidR="00496DCD" w:rsidRPr="00F7606F">
        <w:rPr>
          <w:b/>
        </w:rPr>
        <w:t>acquisto</w:t>
      </w:r>
      <w:r w:rsidR="00496DCD">
        <w:t xml:space="preserve"> del nuovo veicolo;</w:t>
      </w:r>
    </w:p>
    <w:p w:rsidR="00496DCD" w:rsidRDefault="00F7606F" w:rsidP="00202154">
      <w:pPr>
        <w:numPr>
          <w:ilvl w:val="0"/>
          <w:numId w:val="2"/>
        </w:numPr>
        <w:jc w:val="both"/>
      </w:pPr>
      <w:r>
        <w:t xml:space="preserve">FASE 3 - </w:t>
      </w:r>
      <w:r w:rsidR="00496DCD">
        <w:t xml:space="preserve">Entro il </w:t>
      </w:r>
      <w:r w:rsidR="00496DCD">
        <w:rPr>
          <w:b/>
          <w:bCs/>
        </w:rPr>
        <w:t>31 dicembre 2017</w:t>
      </w:r>
      <w:r>
        <w:rPr>
          <w:bCs/>
        </w:rPr>
        <w:t xml:space="preserve"> va presentata la richiesta di liquidazione del contributo con rendicontazione dell’avvenuto acquisto e immatricolazione del</w:t>
      </w:r>
      <w:r w:rsidR="00496DCD">
        <w:t xml:space="preserve"> nuovo veicolo</w:t>
      </w:r>
      <w:r>
        <w:t xml:space="preserve"> e avvenuta rottamazione del veicolo sostituito.</w:t>
      </w:r>
    </w:p>
    <w:p w:rsidR="00496DCD" w:rsidRDefault="00496DCD" w:rsidP="00202154">
      <w:pPr>
        <w:jc w:val="both"/>
      </w:pPr>
    </w:p>
    <w:p w:rsidR="00496DCD" w:rsidRPr="00202154" w:rsidRDefault="00496DCD" w:rsidP="00202154">
      <w:pPr>
        <w:jc w:val="both"/>
      </w:pPr>
      <w:proofErr w:type="spellStart"/>
      <w:r>
        <w:t>Serfina</w:t>
      </w:r>
      <w:proofErr w:type="spellEnd"/>
      <w:r w:rsidR="00202154">
        <w:t xml:space="preserve"> Bologna</w:t>
      </w:r>
      <w:r>
        <w:t>, società del sistema CNA, è a vostra disposizione per gestire i diversi passaggi per accedere al contributo</w:t>
      </w:r>
      <w:r w:rsidR="00202154">
        <w:t>. I</w:t>
      </w:r>
      <w:r>
        <w:t>l costo del servizio è di € 200,00; per accedere al servizio</w:t>
      </w:r>
      <w:r w:rsidR="00202154">
        <w:t xml:space="preserve"> occorr</w:t>
      </w:r>
      <w:r>
        <w:t xml:space="preserve">e contattare il Sig. </w:t>
      </w:r>
      <w:r>
        <w:rPr>
          <w:b/>
          <w:bCs/>
        </w:rPr>
        <w:t xml:space="preserve">Gianluca </w:t>
      </w:r>
      <w:proofErr w:type="spellStart"/>
      <w:r>
        <w:rPr>
          <w:b/>
          <w:bCs/>
        </w:rPr>
        <w:t>Ciciriello</w:t>
      </w:r>
      <w:proofErr w:type="spellEnd"/>
      <w:r w:rsidR="00202154">
        <w:rPr>
          <w:b/>
          <w:bCs/>
        </w:rPr>
        <w:t xml:space="preserve"> </w:t>
      </w:r>
      <w:r w:rsidR="00202154" w:rsidRPr="00202154">
        <w:rPr>
          <w:bCs/>
        </w:rPr>
        <w:t>(tel.</w:t>
      </w:r>
      <w:r w:rsidRPr="00202154">
        <w:t xml:space="preserve"> </w:t>
      </w:r>
      <w:r w:rsidRPr="00202154">
        <w:rPr>
          <w:bCs/>
        </w:rPr>
        <w:t>051-370107,</w:t>
      </w:r>
      <w:r w:rsidR="00202154" w:rsidRPr="00202154">
        <w:rPr>
          <w:bCs/>
        </w:rPr>
        <w:t xml:space="preserve"> </w:t>
      </w:r>
      <w:proofErr w:type="spellStart"/>
      <w:r w:rsidR="00202154" w:rsidRPr="00202154">
        <w:rPr>
          <w:bCs/>
        </w:rPr>
        <w:t>cell</w:t>
      </w:r>
      <w:proofErr w:type="spellEnd"/>
      <w:r w:rsidR="00202154" w:rsidRPr="00202154">
        <w:rPr>
          <w:bCs/>
        </w:rPr>
        <w:t>.</w:t>
      </w:r>
      <w:r w:rsidRPr="00202154">
        <w:rPr>
          <w:bCs/>
        </w:rPr>
        <w:t xml:space="preserve"> 348</w:t>
      </w:r>
      <w:r w:rsidR="00202154" w:rsidRPr="00202154">
        <w:rPr>
          <w:bCs/>
        </w:rPr>
        <w:t>-</w:t>
      </w:r>
      <w:r w:rsidRPr="00202154">
        <w:rPr>
          <w:bCs/>
        </w:rPr>
        <w:t>3111122</w:t>
      </w:r>
      <w:r w:rsidR="00202154" w:rsidRPr="00202154">
        <w:rPr>
          <w:bCs/>
        </w:rPr>
        <w:t>; @:</w:t>
      </w:r>
      <w:r w:rsidRPr="00202154">
        <w:rPr>
          <w:bCs/>
        </w:rPr>
        <w:t xml:space="preserve"> </w:t>
      </w:r>
      <w:hyperlink r:id="rId8" w:history="1">
        <w:r w:rsidRPr="00202154">
          <w:rPr>
            <w:rStyle w:val="Collegamentoipertestuale"/>
            <w:bCs/>
            <w:color w:val="auto"/>
          </w:rPr>
          <w:t>g.ciciriello@bo.cna.it</w:t>
        </w:r>
      </w:hyperlink>
      <w:r w:rsidR="00202154" w:rsidRPr="00202154">
        <w:t>)</w:t>
      </w:r>
      <w:r w:rsidR="00202154">
        <w:t>.</w:t>
      </w:r>
    </w:p>
    <w:p w:rsidR="00496DCD" w:rsidRDefault="00496DCD" w:rsidP="00496DCD"/>
    <w:p w:rsidR="00202154" w:rsidRPr="00202154" w:rsidRDefault="00202154" w:rsidP="00202154">
      <w:pPr>
        <w:jc w:val="both"/>
        <w:rPr>
          <w:b/>
          <w:bCs/>
          <w:sz w:val="30"/>
          <w:szCs w:val="30"/>
          <w:u w:val="single"/>
        </w:rPr>
      </w:pPr>
      <w:r w:rsidRPr="00202154">
        <w:rPr>
          <w:b/>
          <w:bCs/>
          <w:sz w:val="30"/>
          <w:szCs w:val="30"/>
          <w:u w:val="single"/>
        </w:rPr>
        <w:t>ATTENZIONE</w:t>
      </w:r>
    </w:p>
    <w:p w:rsidR="00D11E77" w:rsidRDefault="00202154" w:rsidP="00202154">
      <w:pPr>
        <w:jc w:val="both"/>
        <w:rPr>
          <w:b/>
          <w:bCs/>
          <w:u w:val="single"/>
        </w:rPr>
      </w:pPr>
      <w:r>
        <w:t>R</w:t>
      </w:r>
      <w:r w:rsidR="00496DCD">
        <w:t xml:space="preserve">icordiamo che dal </w:t>
      </w:r>
      <w:r w:rsidR="00496DCD">
        <w:rPr>
          <w:b/>
          <w:bCs/>
          <w:u w:val="single"/>
        </w:rPr>
        <w:t>1 OTTOBRE 2018 NON POTRANNO PIU’ CIRCOLARE</w:t>
      </w:r>
      <w:r w:rsidR="00496DCD">
        <w:rPr>
          <w:b/>
          <w:bCs/>
        </w:rPr>
        <w:t xml:space="preserve"> NELLE AREE URBANE DEI COMUNI CHE ADERISCONO AL PIANO PER LA QUALITA’ DELL’ARIA PAIR 2020, </w:t>
      </w:r>
      <w:r w:rsidR="00496DCD">
        <w:rPr>
          <w:b/>
          <w:bCs/>
          <w:u w:val="single"/>
        </w:rPr>
        <w:t>TUTTE LE IMPRESE CHE IMMATRICOLANO VEICOLI MOTORIZZATI BENZINA EURO 0 ED EURO 1, DIESEL EURO 0, EURO 1, EURO 2, EURO 3 ED EURO 4</w:t>
      </w:r>
      <w:r w:rsidR="00D11E77">
        <w:rPr>
          <w:b/>
          <w:bCs/>
          <w:u w:val="single"/>
        </w:rPr>
        <w:t>.</w:t>
      </w:r>
    </w:p>
    <w:p w:rsidR="00167F9B" w:rsidRPr="00496DCD" w:rsidRDefault="00D11E77" w:rsidP="00202154">
      <w:pPr>
        <w:jc w:val="both"/>
      </w:pPr>
      <w:r>
        <w:rPr>
          <w:b/>
          <w:bCs/>
          <w:u w:val="single"/>
        </w:rPr>
        <w:t>A</w:t>
      </w:r>
      <w:r w:rsidR="00496DCD">
        <w:rPr>
          <w:b/>
          <w:bCs/>
          <w:u w:val="single"/>
        </w:rPr>
        <w:t>l fine di agevolar</w:t>
      </w:r>
      <w:r>
        <w:rPr>
          <w:b/>
          <w:bCs/>
          <w:u w:val="single"/>
        </w:rPr>
        <w:t xml:space="preserve">e i propri Associati </w:t>
      </w:r>
      <w:r w:rsidR="00496DCD">
        <w:rPr>
          <w:b/>
          <w:bCs/>
          <w:u w:val="single"/>
        </w:rPr>
        <w:t xml:space="preserve">in questo passaggio, </w:t>
      </w:r>
      <w:r>
        <w:rPr>
          <w:b/>
          <w:bCs/>
          <w:u w:val="single"/>
        </w:rPr>
        <w:t>C</w:t>
      </w:r>
      <w:r w:rsidR="00496DCD">
        <w:rPr>
          <w:b/>
          <w:bCs/>
          <w:u w:val="single"/>
        </w:rPr>
        <w:t xml:space="preserve">NA Bologna </w:t>
      </w:r>
      <w:r>
        <w:rPr>
          <w:b/>
          <w:bCs/>
          <w:u w:val="single"/>
        </w:rPr>
        <w:t>s</w:t>
      </w:r>
      <w:r w:rsidR="00DF15B4">
        <w:rPr>
          <w:b/>
          <w:bCs/>
          <w:u w:val="single"/>
        </w:rPr>
        <w:t xml:space="preserve">ta lavorando </w:t>
      </w:r>
      <w:r w:rsidR="00496DCD">
        <w:rPr>
          <w:b/>
          <w:bCs/>
          <w:u w:val="single"/>
        </w:rPr>
        <w:t>per metter</w:t>
      </w:r>
      <w:r>
        <w:rPr>
          <w:b/>
          <w:bCs/>
          <w:u w:val="single"/>
        </w:rPr>
        <w:t>e</w:t>
      </w:r>
      <w:r w:rsidR="00496DCD">
        <w:rPr>
          <w:b/>
          <w:bCs/>
          <w:u w:val="single"/>
        </w:rPr>
        <w:t xml:space="preserve"> a disposizione specifiche convenzioni</w:t>
      </w:r>
      <w:r>
        <w:rPr>
          <w:b/>
          <w:bCs/>
          <w:u w:val="single"/>
        </w:rPr>
        <w:t xml:space="preserve"> di cui</w:t>
      </w:r>
      <w:r w:rsidR="00496DC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saranno</w:t>
      </w:r>
      <w:r w:rsidR="00496DCD">
        <w:rPr>
          <w:b/>
          <w:bCs/>
          <w:u w:val="single"/>
        </w:rPr>
        <w:t xml:space="preserve"> forni</w:t>
      </w:r>
      <w:r>
        <w:rPr>
          <w:b/>
          <w:bCs/>
          <w:u w:val="single"/>
        </w:rPr>
        <w:t xml:space="preserve">ti </w:t>
      </w:r>
      <w:r w:rsidR="00DF15B4">
        <w:rPr>
          <w:b/>
          <w:bCs/>
          <w:u w:val="single"/>
        </w:rPr>
        <w:t>tutti i dettagli una volta che queste saranno operative.</w:t>
      </w:r>
      <w:bookmarkStart w:id="0" w:name="_GoBack"/>
      <w:bookmarkEnd w:id="0"/>
    </w:p>
    <w:sectPr w:rsidR="00167F9B" w:rsidRPr="00496DC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25" w:rsidRDefault="00D90125" w:rsidP="00496DCD">
      <w:r>
        <w:separator/>
      </w:r>
    </w:p>
  </w:endnote>
  <w:endnote w:type="continuationSeparator" w:id="0">
    <w:p w:rsidR="00D90125" w:rsidRDefault="00D90125" w:rsidP="0049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25" w:rsidRDefault="00D90125" w:rsidP="00496DCD">
      <w:r>
        <w:separator/>
      </w:r>
    </w:p>
  </w:footnote>
  <w:footnote w:type="continuationSeparator" w:id="0">
    <w:p w:rsidR="00D90125" w:rsidRDefault="00D90125" w:rsidP="00496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CD" w:rsidRDefault="00496DCD">
    <w:pPr>
      <w:pStyle w:val="Intestazione"/>
    </w:pPr>
    <w:r>
      <w:rPr>
        <w:noProof/>
        <w:lang w:eastAsia="it-IT"/>
      </w:rPr>
      <w:drawing>
        <wp:inline distT="0" distB="0" distL="0" distR="0" wp14:anchorId="797A5C55">
          <wp:extent cx="3609340" cy="1381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3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5283"/>
    <w:multiLevelType w:val="hybridMultilevel"/>
    <w:tmpl w:val="D65C475A"/>
    <w:lvl w:ilvl="0" w:tplc="E99227CA">
      <w:start w:val="1"/>
      <w:numFmt w:val="decimal"/>
      <w:lvlText w:val="%1)"/>
      <w:lvlJc w:val="left"/>
      <w:pPr>
        <w:ind w:left="1065" w:hanging="360"/>
      </w:p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>
      <w:start w:val="1"/>
      <w:numFmt w:val="lowerRoman"/>
      <w:lvlText w:val="%3."/>
      <w:lvlJc w:val="right"/>
      <w:pPr>
        <w:ind w:left="2505" w:hanging="180"/>
      </w:pPr>
    </w:lvl>
    <w:lvl w:ilvl="3" w:tplc="0410000F">
      <w:start w:val="1"/>
      <w:numFmt w:val="decimal"/>
      <w:lvlText w:val="%4."/>
      <w:lvlJc w:val="left"/>
      <w:pPr>
        <w:ind w:left="3225" w:hanging="360"/>
      </w:pPr>
    </w:lvl>
    <w:lvl w:ilvl="4" w:tplc="04100019">
      <w:start w:val="1"/>
      <w:numFmt w:val="lowerLetter"/>
      <w:lvlText w:val="%5."/>
      <w:lvlJc w:val="left"/>
      <w:pPr>
        <w:ind w:left="3945" w:hanging="360"/>
      </w:pPr>
    </w:lvl>
    <w:lvl w:ilvl="5" w:tplc="0410001B">
      <w:start w:val="1"/>
      <w:numFmt w:val="lowerRoman"/>
      <w:lvlText w:val="%6."/>
      <w:lvlJc w:val="right"/>
      <w:pPr>
        <w:ind w:left="4665" w:hanging="180"/>
      </w:pPr>
    </w:lvl>
    <w:lvl w:ilvl="6" w:tplc="0410000F">
      <w:start w:val="1"/>
      <w:numFmt w:val="decimal"/>
      <w:lvlText w:val="%7."/>
      <w:lvlJc w:val="left"/>
      <w:pPr>
        <w:ind w:left="5385" w:hanging="360"/>
      </w:pPr>
    </w:lvl>
    <w:lvl w:ilvl="7" w:tplc="04100019">
      <w:start w:val="1"/>
      <w:numFmt w:val="lowerLetter"/>
      <w:lvlText w:val="%8."/>
      <w:lvlJc w:val="left"/>
      <w:pPr>
        <w:ind w:left="6105" w:hanging="360"/>
      </w:pPr>
    </w:lvl>
    <w:lvl w:ilvl="8" w:tplc="0410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472B69"/>
    <w:multiLevelType w:val="hybridMultilevel"/>
    <w:tmpl w:val="37402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81C6E"/>
    <w:multiLevelType w:val="hybridMultilevel"/>
    <w:tmpl w:val="062C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88"/>
    <w:rsid w:val="00167F9B"/>
    <w:rsid w:val="00202154"/>
    <w:rsid w:val="00364A6E"/>
    <w:rsid w:val="00496DCD"/>
    <w:rsid w:val="00910E69"/>
    <w:rsid w:val="00B71800"/>
    <w:rsid w:val="00BB487D"/>
    <w:rsid w:val="00D11E77"/>
    <w:rsid w:val="00D90125"/>
    <w:rsid w:val="00DF15B4"/>
    <w:rsid w:val="00EF7B88"/>
    <w:rsid w:val="00F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14F992-2C7B-4553-803D-EE6467F1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B88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7B8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F7B88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496D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D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96D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ciciriello@bo.c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edera.lepi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Ranieri Carlotta</dc:creator>
  <cp:keywords/>
  <dc:description/>
  <cp:lastModifiedBy>Ranieri Carlotta</cp:lastModifiedBy>
  <cp:revision>5</cp:revision>
  <dcterms:created xsi:type="dcterms:W3CDTF">2017-04-06T10:00:00Z</dcterms:created>
  <dcterms:modified xsi:type="dcterms:W3CDTF">2017-05-03T12:35:00Z</dcterms:modified>
</cp:coreProperties>
</file>